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1" w:rsidRDefault="007C1641" w:rsidP="007C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1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теннису</w:t>
      </w:r>
    </w:p>
    <w:p w:rsidR="007C1641" w:rsidRDefault="007C1641" w:rsidP="007C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спортивно-оздоровительный этап</w:t>
      </w:r>
    </w:p>
    <w:p w:rsidR="007C1641" w:rsidRPr="001D1E1E" w:rsidRDefault="007C1641" w:rsidP="007C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41" w:rsidRPr="007C1641" w:rsidRDefault="007C1641" w:rsidP="007C16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641">
        <w:rPr>
          <w:rFonts w:ascii="Times New Roman" w:hAnsi="Times New Roman" w:cs="Times New Roman"/>
          <w:sz w:val="24"/>
          <w:szCs w:val="24"/>
        </w:rPr>
        <w:t xml:space="preserve"> Рабочая программа по теннису для спортивно-оздоровительного этапа,</w:t>
      </w:r>
      <w:r w:rsidRPr="007C1641">
        <w:rPr>
          <w:rFonts w:ascii="Times New Roman" w:hAnsi="Times New Roman" w:cs="Times New Roman"/>
          <w:sz w:val="24"/>
          <w:szCs w:val="24"/>
        </w:rPr>
        <w:t xml:space="preserve"> </w:t>
      </w:r>
      <w:r w:rsidRPr="007C1641">
        <w:rPr>
          <w:rFonts w:ascii="Times New Roman" w:hAnsi="Times New Roman" w:cs="Times New Roman"/>
          <w:sz w:val="24"/>
          <w:szCs w:val="24"/>
        </w:rPr>
        <w:t xml:space="preserve">срок реализации до 1 года, разработана для детей в возрасте от 8 до 10 лет.     </w:t>
      </w:r>
      <w:r w:rsidRPr="007C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41" w:rsidRPr="007C1641" w:rsidRDefault="007C1641" w:rsidP="007C164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Законом Российской Федерации от 29 декабря 2012 г. № 273 «Об образовании в Российской Федерации», </w:t>
      </w:r>
      <w:r w:rsidRPr="007C1641">
        <w:rPr>
          <w:rFonts w:ascii="Times New Roman" w:hAnsi="Times New Roman" w:cs="Times New Roman"/>
          <w:bCs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 государственной программы Республики Карелия «Развитие образования в Республике Карелия»</w:t>
      </w:r>
      <w:r w:rsidRPr="007C1641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7C1641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Правительства Республики Карелия от 20 июня 2014 года № 196-П; </w:t>
      </w:r>
      <w:r w:rsidRPr="007C1641">
        <w:rPr>
          <w:rFonts w:ascii="Times New Roman" w:hAnsi="Times New Roman" w:cs="Times New Roman"/>
          <w:sz w:val="24"/>
          <w:szCs w:val="24"/>
        </w:rPr>
        <w:t>Федерального закона от 4 декабря 2007 года № 329-ФЗ «О физической культуре и спорте в Российской Федерации»;</w:t>
      </w:r>
      <w:r w:rsidRPr="007C16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1641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7C1641">
        <w:rPr>
          <w:rFonts w:ascii="Times New Roman" w:hAnsi="Times New Roman" w:cs="Times New Roman"/>
          <w:bCs/>
          <w:sz w:val="24"/>
          <w:szCs w:val="24"/>
        </w:rPr>
        <w:t>;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</w:t>
      </w:r>
      <w:proofErr w:type="gramEnd"/>
      <w:r w:rsidRPr="007C16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1641">
        <w:rPr>
          <w:rFonts w:ascii="Times New Roman" w:hAnsi="Times New Roman" w:cs="Times New Roman"/>
          <w:bCs/>
          <w:sz w:val="24"/>
          <w:szCs w:val="24"/>
        </w:rPr>
        <w:t xml:space="preserve">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программы, программы спортивной подготовке в области физической культуры и спорта», </w:t>
      </w:r>
      <w:r w:rsidRPr="007C1641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1726-р;</w:t>
      </w:r>
      <w:proofErr w:type="gramEnd"/>
      <w:r w:rsidRPr="007C1641">
        <w:rPr>
          <w:rFonts w:ascii="Times New Roman" w:hAnsi="Times New Roman" w:cs="Times New Roman"/>
          <w:sz w:val="24"/>
          <w:szCs w:val="24"/>
        </w:rPr>
        <w:t xml:space="preserve"> </w:t>
      </w:r>
      <w:r w:rsidRPr="007C1641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 41 от 04. 07. 2014 г. </w:t>
      </w:r>
    </w:p>
    <w:p w:rsidR="007C1641" w:rsidRPr="007C1641" w:rsidRDefault="007C1641" w:rsidP="007C1641">
      <w:pPr>
        <w:spacing w:line="240" w:lineRule="auto"/>
        <w:ind w:firstLine="539"/>
        <w:jc w:val="both"/>
        <w:rPr>
          <w:rStyle w:val="FontStyle14"/>
          <w:rFonts w:eastAsia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Ухудшение здоровья подрастающего поколения достигло масштабов национальной проблемы. Среди заболеваний наиболее распространены патология верхних дыхательных путей, органов пищеварения, опорно-двигательного аппарата, органов зрения. Особое внимание обращает на себя возрастающее число обучающихся с патологией репродуктивной системы.                             В сложившейся ситуации деятельность по сохранению и укреплению здоровья детей и молодежи должна рассматриваться как условие национальной безопасности и развития российского общества в новом веке.                                                                                                                 На состояние здоровья подрастающего поколения влияет целый ряд социально-экономических факторов, в свою очередь нарушения здоровья детей и молодежи негативно сказываются на их способностях к освоению программы общего и профессионального образования и, как следствие, на последующей профессиональной деятельности. С другой стороны, сама система образования в настоящий момент рассматривается как фактор, негативно влияющий на здоровье </w:t>
      </w:r>
      <w:proofErr w:type="gramStart"/>
      <w:r w:rsidRPr="007C16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, прежде всего, через неадекватные учебные нагрузки.             Здоровье – это состояние человеческого организма позволяющее выполнять биологические и социальные функции на оптимальном уровне. Здоровые люди – одно из основных достояний общества, важнейший эмоциональный, социальный и экономический фактор, значение которого в условиях научно-технической революции неуклонно растет.                                                                                              Вопросы охраны и укрепления здоровья на протяжении последнего десятилетия не оставались без внимания со стороны государства и органов исполнительной власти. Соответствующие действия предпринимались как в законодательной, так и в практической плоскости.                                                                                                                          </w:t>
      </w:r>
      <w:r w:rsidRPr="007C1641">
        <w:rPr>
          <w:rStyle w:val="FontStyle14"/>
          <w:sz w:val="24"/>
          <w:szCs w:val="24"/>
        </w:rPr>
        <w:t>Актуальность данной программы определяется её возможностями удовлетворять запросы детей, используя потенциал их свободного времени, опираясь на личностно-</w:t>
      </w:r>
      <w:r w:rsidRPr="007C1641">
        <w:rPr>
          <w:rStyle w:val="FontStyle14"/>
          <w:sz w:val="24"/>
          <w:szCs w:val="24"/>
        </w:rPr>
        <w:lastRenderedPageBreak/>
        <w:t>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 к жизни и труду.</w:t>
      </w:r>
    </w:p>
    <w:p w:rsidR="007C1641" w:rsidRPr="007C1641" w:rsidRDefault="007C1641" w:rsidP="007C1641">
      <w:pPr>
        <w:spacing w:after="0" w:line="240" w:lineRule="auto"/>
        <w:ind w:firstLine="420"/>
        <w:jc w:val="both"/>
        <w:rPr>
          <w:rStyle w:val="FontStyle14"/>
          <w:sz w:val="24"/>
          <w:szCs w:val="24"/>
        </w:rPr>
      </w:pPr>
      <w:r w:rsidRPr="007C1641">
        <w:rPr>
          <w:rStyle w:val="FontStyle14"/>
          <w:sz w:val="24"/>
          <w:szCs w:val="24"/>
        </w:rPr>
        <w:t>Новизна программы состоит в своеобразном подходе к подготовке спортсменов и призвана соответствовать приоритетным идеям дополнительного образования. Ребёнку даётся возможность самому определить свой образовательный путь. Достижения и того,  и другого должны расцениваться по шкале их собственных возможностей, а не в сравнении с другими. Обучающийся должен иметь возможность лично принимать участие в конкретной деятельности, направленной на получение им новых знаний и умений, решая при этом жизненно важные для него проблемы, которые могут быть связаны с общением с друзьями, людьми старшего возраста, организацией досуга, поиском повышения своего статуса в группе.</w:t>
      </w:r>
    </w:p>
    <w:p w:rsidR="007C1641" w:rsidRPr="007C1641" w:rsidRDefault="007C1641" w:rsidP="007C1641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7C1641">
        <w:rPr>
          <w:rStyle w:val="FontStyle14"/>
          <w:sz w:val="24"/>
          <w:szCs w:val="24"/>
        </w:rPr>
        <w:t xml:space="preserve">Педагогическая целесообразность  программы заключена в разумной достаточности меры педагогического вмешательства, предоставление </w:t>
      </w:r>
      <w:proofErr w:type="gramStart"/>
      <w:r w:rsidRPr="007C1641">
        <w:rPr>
          <w:rStyle w:val="FontStyle14"/>
          <w:sz w:val="24"/>
          <w:szCs w:val="24"/>
        </w:rPr>
        <w:t>обучающимся</w:t>
      </w:r>
      <w:proofErr w:type="gramEnd"/>
      <w:r w:rsidRPr="007C1641">
        <w:rPr>
          <w:rStyle w:val="FontStyle14"/>
          <w:sz w:val="24"/>
          <w:szCs w:val="24"/>
        </w:rPr>
        <w:t xml:space="preserve"> самостоятельности и возможностей для самовыражения и творческого потенциала. 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7C1641" w:rsidRPr="007C1641" w:rsidRDefault="007C1641" w:rsidP="007C1641">
      <w:pPr>
        <w:spacing w:after="0" w:line="240" w:lineRule="auto"/>
        <w:ind w:firstLine="420"/>
        <w:jc w:val="both"/>
        <w:rPr>
          <w:rStyle w:val="FontStyle14"/>
          <w:sz w:val="24"/>
          <w:szCs w:val="24"/>
        </w:rPr>
      </w:pPr>
      <w:r w:rsidRPr="007C1641">
        <w:rPr>
          <w:rStyle w:val="FontStyle14"/>
          <w:sz w:val="24"/>
          <w:szCs w:val="24"/>
        </w:rPr>
        <w:t>Содержание данной программы построено с учётом, как общепедагогических принципов обучения, так и основополагающих принципов спортивной подготовки - системность, преемственность, вариативность.</w:t>
      </w:r>
    </w:p>
    <w:p w:rsidR="007C1641" w:rsidRPr="007C1641" w:rsidRDefault="007C1641" w:rsidP="007C1641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>На  спортивно-оздоровительный этап принимаются дети без отклонений или с незначительными отклонениями  в состоянии здоровья.</w:t>
      </w:r>
    </w:p>
    <w:p w:rsidR="007C1641" w:rsidRPr="007C1641" w:rsidRDefault="007C1641" w:rsidP="007C1641">
      <w:pPr>
        <w:pStyle w:val="02"/>
        <w:spacing w:line="240" w:lineRule="auto"/>
        <w:ind w:firstLine="0"/>
      </w:pPr>
      <w:r w:rsidRPr="007C1641">
        <w:t>Цель программы:</w:t>
      </w:r>
    </w:p>
    <w:p w:rsidR="007C1641" w:rsidRPr="007C1641" w:rsidRDefault="007C1641" w:rsidP="007C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-создание необходимых условий для личностного развития, позитивной социализации и профессионального самоопределения;</w:t>
      </w:r>
    </w:p>
    <w:p w:rsidR="007C1641" w:rsidRPr="007C1641" w:rsidRDefault="007C1641" w:rsidP="007C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-удовлетворение индивидуальных потребностей в интеллектуальном, нравственном развитии, в занятиях физической культурой и спортом, </w:t>
      </w:r>
    </w:p>
    <w:p w:rsidR="007C1641" w:rsidRPr="007C1641" w:rsidRDefault="007C1641" w:rsidP="007C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-формирование и развитие творческих способностей, выявление, развитие и поддержку талантливых людей;</w:t>
      </w:r>
    </w:p>
    <w:p w:rsidR="007C1641" w:rsidRPr="007C1641" w:rsidRDefault="007C1641" w:rsidP="007C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-обеспечение духовно-нравственного, гражданского, патриотического, трудового воспитания;</w:t>
      </w:r>
    </w:p>
    <w:p w:rsidR="007C1641" w:rsidRPr="007C1641" w:rsidRDefault="007C1641" w:rsidP="007C1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жизни, укрепление здоровья.</w:t>
      </w:r>
    </w:p>
    <w:p w:rsidR="007C1641" w:rsidRPr="007C1641" w:rsidRDefault="007C1641" w:rsidP="007C1641">
      <w:pPr>
        <w:pStyle w:val="02"/>
        <w:spacing w:line="240" w:lineRule="auto"/>
        <w:ind w:firstLine="0"/>
      </w:pPr>
    </w:p>
    <w:p w:rsidR="007C1641" w:rsidRPr="007C1641" w:rsidRDefault="007C1641" w:rsidP="007C1641">
      <w:pPr>
        <w:pStyle w:val="02"/>
        <w:spacing w:line="240" w:lineRule="auto"/>
        <w:ind w:firstLine="0"/>
      </w:pPr>
      <w:r w:rsidRPr="007C1641">
        <w:t>Задачи программы:</w:t>
      </w:r>
    </w:p>
    <w:p w:rsidR="007C1641" w:rsidRPr="007C1641" w:rsidRDefault="007C1641" w:rsidP="007C1641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>1.Укрепление здоровья,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7C1641" w:rsidRPr="007C1641" w:rsidRDefault="007C1641" w:rsidP="007C1641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 2. Повышения уровня общей физической подготовки занимающихся, содействие гармоничному развитию растущего организма, получение жизненно необходимых навыков;                                                                                                                                                                 3. </w:t>
      </w:r>
      <w:r w:rsidRPr="007C1641">
        <w:rPr>
          <w:rFonts w:ascii="Times New Roman" w:hAnsi="Times New Roman" w:cs="Times New Roman"/>
          <w:sz w:val="24"/>
          <w:szCs w:val="24"/>
        </w:rPr>
        <w:t xml:space="preserve">Овладение основными техническими приемами и действиями игры в теннис, изучение теоретических сведений, тактике и правилами игр избранного вида спорта. </w:t>
      </w:r>
    </w:p>
    <w:p w:rsidR="007C1641" w:rsidRPr="007C1641" w:rsidRDefault="007C1641" w:rsidP="007C1641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4. Выявление способностей к решению двигательных задач, проявлению двигательного творчества, умению управлять своими движениями. Выявление одаренных детей, отбор и подготовка для дальнейших занятий теннисом.</w:t>
      </w: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C1641" w:rsidRPr="007C1641" w:rsidRDefault="007C1641" w:rsidP="007C1641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7C1641">
        <w:rPr>
          <w:rFonts w:ascii="Times New Roman" w:hAnsi="Times New Roman" w:cs="Times New Roman"/>
          <w:sz w:val="24"/>
          <w:szCs w:val="24"/>
        </w:rPr>
        <w:t>Привитие стойкого интереса и систематическим занятиям к занятиям спортом.</w:t>
      </w:r>
    </w:p>
    <w:p w:rsidR="007C1641" w:rsidRPr="007C1641" w:rsidRDefault="007C1641" w:rsidP="007C1641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6. Формирование представления о </w:t>
      </w:r>
      <w:proofErr w:type="spellStart"/>
      <w:r w:rsidRPr="007C16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 связях и получение дополнительного образования по дисциплинам: физиология, гигиена и санитария, экология, психология.</w:t>
      </w:r>
    </w:p>
    <w:p w:rsidR="007C1641" w:rsidRPr="007C1641" w:rsidRDefault="007C1641" w:rsidP="007C164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C1641">
        <w:rPr>
          <w:rFonts w:ascii="Times New Roman" w:hAnsi="Times New Roman" w:cs="Times New Roman"/>
          <w:sz w:val="24"/>
          <w:szCs w:val="24"/>
        </w:rPr>
        <w:t xml:space="preserve">Приучение к игровой и соревновательной деятельности.  </w:t>
      </w:r>
    </w:p>
    <w:p w:rsidR="007C1641" w:rsidRPr="007C1641" w:rsidRDefault="007C1641" w:rsidP="007C1641">
      <w:pPr>
        <w:pStyle w:val="02"/>
        <w:numPr>
          <w:ilvl w:val="0"/>
          <w:numId w:val="2"/>
        </w:numPr>
        <w:spacing w:line="240" w:lineRule="auto"/>
        <w:jc w:val="center"/>
      </w:pPr>
      <w:r w:rsidRPr="007C1641">
        <w:t>Цели, задачи и приоритетные направления по виду спорта теннис</w:t>
      </w:r>
    </w:p>
    <w:p w:rsidR="007C1641" w:rsidRPr="007C1641" w:rsidRDefault="007C1641" w:rsidP="007C1641">
      <w:pPr>
        <w:pStyle w:val="02"/>
        <w:spacing w:line="240" w:lineRule="auto"/>
      </w:pPr>
    </w:p>
    <w:p w:rsidR="007C1641" w:rsidRPr="007C1641" w:rsidRDefault="007C1641" w:rsidP="007C164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Привлечение максимально возможного числа детей к систематическим занятиям оздоровительными физическими упражнениями. Привитие стойкого интереса к занятиям спортом.</w:t>
      </w:r>
    </w:p>
    <w:p w:rsidR="007C1641" w:rsidRPr="007C1641" w:rsidRDefault="007C1641" w:rsidP="007C164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Улучшение физического, психического и интеллектуального развития ребенка, а также сохранение и укрепление здоровья, обеспечение гармонического развития, и формирования у них здорового образа жизни.</w:t>
      </w: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7C1641" w:rsidRPr="007C1641" w:rsidRDefault="007C1641" w:rsidP="007C164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Освоение жизненно важных двигательных навыков, знакомство с основами спортивной техники и тактики  волейбола.</w:t>
      </w: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 Повышения уровня общей физической подготовки </w:t>
      </w:r>
      <w:proofErr w:type="gramStart"/>
      <w:r w:rsidRPr="007C1641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7C1641">
        <w:rPr>
          <w:rFonts w:ascii="Times New Roman" w:eastAsia="Times New Roman" w:hAnsi="Times New Roman" w:cs="Times New Roman"/>
          <w:sz w:val="24"/>
          <w:szCs w:val="24"/>
        </w:rPr>
        <w:t>, содействие гармоничному развитию растущего организма.</w:t>
      </w:r>
    </w:p>
    <w:p w:rsidR="007C1641" w:rsidRPr="007C1641" w:rsidRDefault="007C1641" w:rsidP="007C164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Овладение основными техническими приемами и действиями игры в теннис, изучение теоретических сведений, тактике и правилами игр в </w:t>
      </w:r>
      <w:r>
        <w:rPr>
          <w:rFonts w:ascii="Times New Roman" w:hAnsi="Times New Roman" w:cs="Times New Roman"/>
          <w:sz w:val="24"/>
          <w:szCs w:val="24"/>
        </w:rPr>
        <w:t>теннис</w:t>
      </w:r>
      <w:r w:rsidRPr="007C1641">
        <w:rPr>
          <w:rFonts w:ascii="Times New Roman" w:hAnsi="Times New Roman" w:cs="Times New Roman"/>
          <w:sz w:val="24"/>
          <w:szCs w:val="24"/>
        </w:rPr>
        <w:t>;</w:t>
      </w:r>
    </w:p>
    <w:p w:rsidR="007C1641" w:rsidRPr="007C1641" w:rsidRDefault="007C1641" w:rsidP="007C164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Выявление способностей к решению двигательных задач, проявлению двигательного творчества, умению управлять своими движениями. Выявление способных детей, отбор и подготовка для дальнейших занятий </w:t>
      </w:r>
      <w:r>
        <w:rPr>
          <w:rFonts w:ascii="Times New Roman" w:hAnsi="Times New Roman" w:cs="Times New Roman"/>
          <w:sz w:val="24"/>
          <w:szCs w:val="24"/>
        </w:rPr>
        <w:t>теннисом</w:t>
      </w:r>
      <w:r w:rsidRPr="007C1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641" w:rsidRPr="007C1641" w:rsidRDefault="007C1641" w:rsidP="007C164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41">
        <w:rPr>
          <w:rFonts w:ascii="Times New Roman" w:hAnsi="Times New Roman" w:cs="Times New Roman"/>
          <w:sz w:val="24"/>
          <w:szCs w:val="24"/>
        </w:rPr>
        <w:t xml:space="preserve">Приучение к игровой и соревновательной деятельности;  </w:t>
      </w:r>
    </w:p>
    <w:p w:rsidR="007C1641" w:rsidRPr="007C1641" w:rsidRDefault="007C1641" w:rsidP="007C1641">
      <w:pPr>
        <w:pStyle w:val="a3"/>
        <w:numPr>
          <w:ilvl w:val="0"/>
          <w:numId w:val="1"/>
        </w:numPr>
        <w:tabs>
          <w:tab w:val="clear" w:pos="0"/>
          <w:tab w:val="num" w:pos="539"/>
        </w:tabs>
        <w:suppressAutoHyphens/>
        <w:overflowPunct w:val="0"/>
        <w:autoSpaceDE w:val="0"/>
        <w:spacing w:after="0" w:line="240" w:lineRule="auto"/>
        <w:ind w:left="82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Воспитание личностных  качеств.</w:t>
      </w:r>
    </w:p>
    <w:p w:rsidR="007C1641" w:rsidRPr="007C1641" w:rsidRDefault="007C1641" w:rsidP="007C1641">
      <w:pPr>
        <w:pStyle w:val="a3"/>
        <w:tabs>
          <w:tab w:val="left" w:pos="0"/>
        </w:tabs>
        <w:spacing w:after="0" w:line="360" w:lineRule="auto"/>
        <w:ind w:left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1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7C1641" w:rsidRPr="007C1641" w:rsidRDefault="007C1641" w:rsidP="007C1641">
      <w:pPr>
        <w:pStyle w:val="a3"/>
        <w:tabs>
          <w:tab w:val="left" w:pos="0"/>
        </w:tabs>
        <w:spacing w:after="0" w:line="360" w:lineRule="auto"/>
        <w:ind w:left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393" w:rsidRDefault="006B6393" w:rsidP="006B63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подготовки,</w:t>
      </w:r>
    </w:p>
    <w:p w:rsidR="006B6393" w:rsidRDefault="006B6393" w:rsidP="006B63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обу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зачисления в ДЮСШ</w:t>
      </w:r>
    </w:p>
    <w:p w:rsidR="006B6393" w:rsidRPr="00AB5DA6" w:rsidRDefault="006B6393" w:rsidP="006B639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1455"/>
        <w:gridCol w:w="1735"/>
        <w:gridCol w:w="2009"/>
        <w:gridCol w:w="2226"/>
      </w:tblGrid>
      <w:tr w:rsidR="006B6393" w:rsidRPr="00DD330E" w:rsidTr="00B226A2">
        <w:tc>
          <w:tcPr>
            <w:tcW w:w="2146" w:type="dxa"/>
          </w:tcPr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6B6393" w:rsidRPr="00DD330E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572" w:type="dxa"/>
          </w:tcPr>
          <w:p w:rsidR="006B6393" w:rsidRPr="00DD330E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1777" w:type="dxa"/>
            <w:shd w:val="clear" w:color="auto" w:fill="FFFFFF" w:themeFill="background1"/>
          </w:tcPr>
          <w:p w:rsidR="006B6393" w:rsidRPr="00DD330E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2126" w:type="dxa"/>
            <w:shd w:val="clear" w:color="auto" w:fill="FFFFFF" w:themeFill="background1"/>
          </w:tcPr>
          <w:p w:rsidR="006B6393" w:rsidRPr="00A9135B" w:rsidRDefault="006B6393" w:rsidP="00B226A2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135B">
              <w:rPr>
                <w:b/>
                <w:sz w:val="20"/>
                <w:szCs w:val="20"/>
              </w:rPr>
              <w:t xml:space="preserve">бъем тренировочной нагрузки в неделю </w:t>
            </w:r>
          </w:p>
        </w:tc>
        <w:tc>
          <w:tcPr>
            <w:tcW w:w="2410" w:type="dxa"/>
          </w:tcPr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Минимальная наполняемость</w:t>
            </w:r>
          </w:p>
          <w:p w:rsidR="006B6393" w:rsidRPr="00DD330E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групп (человек)</w:t>
            </w:r>
          </w:p>
        </w:tc>
      </w:tr>
      <w:tr w:rsidR="006B6393" w:rsidRPr="00DD330E" w:rsidTr="00B226A2">
        <w:tc>
          <w:tcPr>
            <w:tcW w:w="2146" w:type="dxa"/>
            <w:vMerge w:val="restart"/>
          </w:tcPr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Спортивно-оздоровительный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7885" w:type="dxa"/>
            <w:gridSpan w:val="4"/>
          </w:tcPr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50A8">
              <w:rPr>
                <w:b/>
                <w:color w:val="000000"/>
                <w:sz w:val="24"/>
                <w:szCs w:val="24"/>
              </w:rPr>
              <w:t>Срок освоения от 1 года до 3 лет</w:t>
            </w:r>
          </w:p>
          <w:p w:rsidR="006B6393" w:rsidRDefault="006B6393" w:rsidP="00B226A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B6393" w:rsidRPr="00674702" w:rsidTr="00B226A2">
        <w:trPr>
          <w:trHeight w:val="591"/>
        </w:trPr>
        <w:tc>
          <w:tcPr>
            <w:tcW w:w="2146" w:type="dxa"/>
            <w:vMerge/>
            <w:vAlign w:val="center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5-6 лет</w:t>
            </w:r>
          </w:p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6-17 лет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2,4,6 часов</w:t>
            </w:r>
          </w:p>
          <w:p w:rsidR="006B6393" w:rsidRPr="00674702" w:rsidRDefault="006B6393" w:rsidP="00B226A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6 часов</w:t>
            </w:r>
          </w:p>
        </w:tc>
        <w:tc>
          <w:tcPr>
            <w:tcW w:w="2410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B6393" w:rsidRPr="00674702" w:rsidTr="00B226A2">
        <w:trPr>
          <w:trHeight w:val="543"/>
        </w:trPr>
        <w:tc>
          <w:tcPr>
            <w:tcW w:w="2146" w:type="dxa"/>
            <w:vMerge/>
          </w:tcPr>
          <w:p w:rsidR="006B6393" w:rsidRPr="00674702" w:rsidRDefault="006B6393" w:rsidP="00B226A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777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7(8) лет </w:t>
            </w:r>
          </w:p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2126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часов</w:t>
            </w:r>
          </w:p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B6393" w:rsidRPr="00674702" w:rsidTr="00B226A2">
        <w:trPr>
          <w:trHeight w:val="543"/>
        </w:trPr>
        <w:tc>
          <w:tcPr>
            <w:tcW w:w="2146" w:type="dxa"/>
            <w:vMerge/>
          </w:tcPr>
          <w:p w:rsidR="006B6393" w:rsidRPr="00674702" w:rsidRDefault="006B6393" w:rsidP="00B226A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6B6393" w:rsidRPr="009D50A8" w:rsidRDefault="006B6393" w:rsidP="00B226A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50A8">
              <w:rPr>
                <w:b/>
                <w:color w:val="000000"/>
                <w:sz w:val="24"/>
                <w:szCs w:val="24"/>
              </w:rPr>
              <w:t>Срок освоения до 1 года</w:t>
            </w:r>
          </w:p>
        </w:tc>
      </w:tr>
      <w:tr w:rsidR="006B6393" w:rsidRPr="00674702" w:rsidTr="00B226A2">
        <w:trPr>
          <w:trHeight w:val="543"/>
        </w:trPr>
        <w:tc>
          <w:tcPr>
            <w:tcW w:w="2146" w:type="dxa"/>
            <w:vMerge/>
          </w:tcPr>
          <w:p w:rsidR="006B6393" w:rsidRPr="00674702" w:rsidRDefault="006B6393" w:rsidP="00B226A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6 до 18 лет</w:t>
            </w:r>
          </w:p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410" w:type="dxa"/>
          </w:tcPr>
          <w:p w:rsidR="006B6393" w:rsidRDefault="006B6393" w:rsidP="00B226A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B6393" w:rsidRPr="00674702" w:rsidTr="00B226A2">
        <w:trPr>
          <w:trHeight w:val="543"/>
        </w:trPr>
        <w:tc>
          <w:tcPr>
            <w:tcW w:w="2146" w:type="dxa"/>
            <w:vMerge/>
          </w:tcPr>
          <w:p w:rsidR="006B6393" w:rsidRPr="00674702" w:rsidRDefault="006B6393" w:rsidP="00B226A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6 до 18 лет,</w:t>
            </w:r>
          </w:p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410" w:type="dxa"/>
          </w:tcPr>
          <w:p w:rsidR="006B6393" w:rsidRDefault="006B6393" w:rsidP="00B226A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B6393" w:rsidRPr="00674702" w:rsidTr="00B226A2">
        <w:trPr>
          <w:trHeight w:val="543"/>
        </w:trPr>
        <w:tc>
          <w:tcPr>
            <w:tcW w:w="2146" w:type="dxa"/>
            <w:vMerge/>
          </w:tcPr>
          <w:p w:rsidR="006B6393" w:rsidRPr="00674702" w:rsidRDefault="006B6393" w:rsidP="00B226A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B6393" w:rsidRPr="00674702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с 6 до 18 лет </w:t>
            </w:r>
          </w:p>
        </w:tc>
        <w:tc>
          <w:tcPr>
            <w:tcW w:w="2126" w:type="dxa"/>
            <w:shd w:val="clear" w:color="auto" w:fill="FFFFFF" w:themeFill="background1"/>
          </w:tcPr>
          <w:p w:rsidR="006B6393" w:rsidRDefault="006B6393" w:rsidP="00B2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6B6393" w:rsidRDefault="006B6393" w:rsidP="00B226A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6B6393" w:rsidRPr="00671411" w:rsidRDefault="006B6393" w:rsidP="006B6393">
      <w:pPr>
        <w:pStyle w:val="a3"/>
        <w:tabs>
          <w:tab w:val="left" w:pos="90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C1641" w:rsidRPr="007C1641" w:rsidRDefault="006B6393" w:rsidP="006B6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C1641" w:rsidRPr="007C1641">
        <w:rPr>
          <w:rFonts w:ascii="Times New Roman" w:hAnsi="Times New Roman" w:cs="Times New Roman"/>
          <w:b/>
          <w:sz w:val="24"/>
          <w:szCs w:val="24"/>
        </w:rPr>
        <w:t>Объемы максимальных тренировочных нагрузок</w:t>
      </w:r>
    </w:p>
    <w:p w:rsidR="007C1641" w:rsidRPr="007C1641" w:rsidRDefault="007C1641" w:rsidP="007C16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41" w:rsidRPr="007C1641" w:rsidRDefault="003D540D" w:rsidP="007C1641">
      <w:pPr>
        <w:pStyle w:val="a5"/>
        <w:widowControl w:val="0"/>
        <w:spacing w:before="0" w:beforeAutospacing="0" w:after="0" w:afterAutospacing="0" w:line="360" w:lineRule="auto"/>
        <w:jc w:val="both"/>
      </w:pPr>
      <w:r>
        <w:rPr>
          <w:b/>
        </w:rPr>
        <w:t xml:space="preserve">          </w:t>
      </w:r>
      <w:bookmarkStart w:id="0" w:name="_GoBack"/>
      <w:bookmarkEnd w:id="0"/>
      <w:r w:rsidR="007C1641" w:rsidRPr="007C1641">
        <w:rPr>
          <w:color w:val="000000"/>
        </w:rPr>
        <w:t>Продолжительность одного тренировочного занятия рассчитывается в академических часах (45 мин) с учетом возрастных особенностей и не может превышать</w:t>
      </w:r>
      <w:r w:rsidR="007C1641" w:rsidRPr="007C1641">
        <w:t xml:space="preserve"> 2-х часов.</w:t>
      </w:r>
    </w:p>
    <w:p w:rsidR="007C1641" w:rsidRPr="007C1641" w:rsidRDefault="007C1641" w:rsidP="007C16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1641" w:rsidRPr="007C1641" w:rsidRDefault="007C1641" w:rsidP="007C16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1570"/>
        <w:gridCol w:w="1632"/>
        <w:gridCol w:w="1442"/>
        <w:gridCol w:w="1485"/>
        <w:gridCol w:w="1507"/>
      </w:tblGrid>
      <w:tr w:rsidR="007C1641" w:rsidRPr="007C1641" w:rsidTr="00B226A2">
        <w:tc>
          <w:tcPr>
            <w:tcW w:w="1935" w:type="dxa"/>
            <w:vMerge w:val="restart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3316" w:type="dxa"/>
            <w:gridSpan w:val="2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4678" w:type="dxa"/>
            <w:gridSpan w:val="3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</w:t>
            </w:r>
          </w:p>
        </w:tc>
      </w:tr>
      <w:tr w:rsidR="007C1641" w:rsidRPr="007C1641" w:rsidTr="00B226A2">
        <w:tc>
          <w:tcPr>
            <w:tcW w:w="1935" w:type="dxa"/>
            <w:vMerge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2(3) </w:t>
            </w:r>
            <w:proofErr w:type="spellStart"/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  <w:tc>
          <w:tcPr>
            <w:tcW w:w="155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159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7C1641" w:rsidRPr="007C1641" w:rsidTr="00B226A2">
        <w:tc>
          <w:tcPr>
            <w:tcW w:w="193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61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641" w:rsidRPr="007C1641" w:rsidTr="00B226A2">
        <w:tc>
          <w:tcPr>
            <w:tcW w:w="193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161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20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C1641" w:rsidRPr="007C1641" w:rsidTr="00B226A2">
        <w:tc>
          <w:tcPr>
            <w:tcW w:w="193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615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20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99" w:type="dxa"/>
          </w:tcPr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41" w:rsidRPr="007C1641" w:rsidRDefault="007C1641" w:rsidP="00B22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7C1641" w:rsidRPr="007C1641" w:rsidRDefault="007C1641" w:rsidP="007C16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41" w:rsidRPr="007C1641" w:rsidRDefault="006B6393" w:rsidP="003D5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641" w:rsidRPr="007C1641">
        <w:rPr>
          <w:rFonts w:ascii="Times New Roman" w:hAnsi="Times New Roman" w:cs="Times New Roman"/>
          <w:b/>
          <w:sz w:val="24"/>
          <w:szCs w:val="24"/>
        </w:rPr>
        <w:t>.Материально-техническая база, инвентарь</w:t>
      </w:r>
    </w:p>
    <w:p w:rsidR="007C1641" w:rsidRPr="007C1641" w:rsidRDefault="00EE3DBC" w:rsidP="00EE3D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C1641" w:rsidRPr="007C1641">
        <w:rPr>
          <w:rFonts w:ascii="Times New Roman" w:hAnsi="Times New Roman" w:cs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7C1641" w:rsidRPr="007C1641" w:rsidRDefault="007C1641" w:rsidP="00EE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       Для успешной реализации настоящей программы имеется: </w:t>
      </w:r>
    </w:p>
    <w:p w:rsidR="007C1641" w:rsidRPr="007C1641" w:rsidRDefault="007C1641" w:rsidP="00EE3D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41">
        <w:rPr>
          <w:rFonts w:ascii="Times New Roman" w:hAnsi="Times New Roman" w:cs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7C1641" w:rsidRPr="007C1641" w:rsidRDefault="007C1641" w:rsidP="00EE3D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Для успешной реализации настоящей программы имеется: </w:t>
      </w:r>
    </w:p>
    <w:p w:rsidR="007C1641" w:rsidRPr="007C1641" w:rsidRDefault="007C1641" w:rsidP="00EE3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1.Теннисный корт</w:t>
      </w:r>
    </w:p>
    <w:p w:rsidR="007C1641" w:rsidRPr="007C1641" w:rsidRDefault="007C1641" w:rsidP="00EE3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lastRenderedPageBreak/>
        <w:t>2.Раздевалки.</w:t>
      </w:r>
    </w:p>
    <w:p w:rsidR="007C1641" w:rsidRPr="007C1641" w:rsidRDefault="007C1641" w:rsidP="00EE3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 xml:space="preserve">3. Инвентарь: </w:t>
      </w:r>
    </w:p>
    <w:p w:rsidR="007C1641" w:rsidRPr="007C1641" w:rsidRDefault="007C1641" w:rsidP="00EE3D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мячи для  тенниса;</w:t>
      </w:r>
    </w:p>
    <w:p w:rsidR="007C1641" w:rsidRPr="007C1641" w:rsidRDefault="007C1641" w:rsidP="00EE3D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ракетки;</w:t>
      </w:r>
    </w:p>
    <w:p w:rsidR="007C1641" w:rsidRPr="007C1641" w:rsidRDefault="007C1641" w:rsidP="00EE3D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сетка;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гантели;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набивные мячи;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скакалки;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гимнастическая стенка;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резиновые амортизаторы;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гантели различной массы;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гимнастические маты;</w:t>
      </w:r>
    </w:p>
    <w:p w:rsidR="007C1641" w:rsidRPr="007C1641" w:rsidRDefault="007C1641" w:rsidP="00EE3DBC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1">
        <w:rPr>
          <w:rFonts w:ascii="Times New Roman" w:hAnsi="Times New Roman" w:cs="Times New Roman"/>
          <w:sz w:val="24"/>
          <w:szCs w:val="24"/>
        </w:rPr>
        <w:t>барьеры.</w:t>
      </w:r>
    </w:p>
    <w:p w:rsidR="007C1641" w:rsidRPr="007C1641" w:rsidRDefault="007C1641" w:rsidP="00EE3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641" w:rsidRPr="007C1641" w:rsidRDefault="007C1641" w:rsidP="00EE3D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1641" w:rsidRPr="007C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75A26CB"/>
    <w:multiLevelType w:val="hybridMultilevel"/>
    <w:tmpl w:val="D228E3D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B7E7D"/>
    <w:multiLevelType w:val="hybridMultilevel"/>
    <w:tmpl w:val="FDE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77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0ABC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540D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B6393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641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3DBC"/>
    <w:rsid w:val="00EE449E"/>
    <w:rsid w:val="00EE4C18"/>
    <w:rsid w:val="00EE7A82"/>
    <w:rsid w:val="00EF001F"/>
    <w:rsid w:val="00EF0277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C1641"/>
    <w:rPr>
      <w:rFonts w:ascii="Times New Roman" w:hAnsi="Times New Roman" w:cs="Times New Roman"/>
      <w:sz w:val="28"/>
      <w:szCs w:val="28"/>
    </w:rPr>
  </w:style>
  <w:style w:type="paragraph" w:customStyle="1" w:styleId="02">
    <w:name w:val="Стиль02"/>
    <w:basedOn w:val="a"/>
    <w:link w:val="020"/>
    <w:rsid w:val="007C1641"/>
    <w:pPr>
      <w:suppressAutoHyphens/>
      <w:overflowPunct w:val="0"/>
      <w:autoSpaceDE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020">
    <w:name w:val="Стиль02 Знак"/>
    <w:basedOn w:val="a0"/>
    <w:link w:val="02"/>
    <w:rsid w:val="007C164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C1641"/>
    <w:pPr>
      <w:ind w:left="720"/>
      <w:contextualSpacing/>
    </w:pPr>
  </w:style>
  <w:style w:type="paragraph" w:customStyle="1" w:styleId="ConsPlusNormal">
    <w:name w:val="ConsPlusNormal"/>
    <w:rsid w:val="007C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C16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7C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C1641"/>
    <w:rPr>
      <w:rFonts w:ascii="Times New Roman" w:hAnsi="Times New Roman" w:cs="Times New Roman"/>
      <w:sz w:val="28"/>
      <w:szCs w:val="28"/>
    </w:rPr>
  </w:style>
  <w:style w:type="paragraph" w:customStyle="1" w:styleId="02">
    <w:name w:val="Стиль02"/>
    <w:basedOn w:val="a"/>
    <w:link w:val="020"/>
    <w:rsid w:val="007C1641"/>
    <w:pPr>
      <w:suppressAutoHyphens/>
      <w:overflowPunct w:val="0"/>
      <w:autoSpaceDE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020">
    <w:name w:val="Стиль02 Знак"/>
    <w:basedOn w:val="a0"/>
    <w:link w:val="02"/>
    <w:rsid w:val="007C164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C1641"/>
    <w:pPr>
      <w:ind w:left="720"/>
      <w:contextualSpacing/>
    </w:pPr>
  </w:style>
  <w:style w:type="paragraph" w:customStyle="1" w:styleId="ConsPlusNormal">
    <w:name w:val="ConsPlusNormal"/>
    <w:rsid w:val="007C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C16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7C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1635</Words>
  <Characters>9322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2018-02-28T11:24:00Z</dcterms:created>
  <dcterms:modified xsi:type="dcterms:W3CDTF">2018-02-28T11:40:00Z</dcterms:modified>
</cp:coreProperties>
</file>